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"https://scholarship-positions.com/2013-2014-postgraduate-courses-for-professionals-with-relevance-to-developing-countries-germany/2012/03/20/"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DAAD Postgraduate Scholarships for Developing Countries’ Students, 2019-2020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br/>
        <w:t>DAAD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>
        <w:rPr>
          <w:rFonts w:ascii="Arial" w:hAnsi="Arial" w:cs="Arial"/>
          <w:color w:val="222222"/>
          <w:sz w:val="21"/>
          <w:szCs w:val="21"/>
        </w:rPr>
        <w:t xml:space="preserve">: Depending on chosen study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programme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50 Master Scholarships at University of </w:t>
        </w:r>
        <w:proofErr w:type="spellStart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Twente</w:t>
        </w:r>
        <w:proofErr w:type="spellEnd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in the Netherlands,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 xml:space="preserve">University of </w:t>
      </w:r>
      <w:proofErr w:type="spellStart"/>
      <w:r w:rsidR="00F2627F">
        <w:rPr>
          <w:rFonts w:ascii="Arial" w:hAnsi="Arial" w:cs="Arial"/>
          <w:color w:val="222222"/>
          <w:sz w:val="21"/>
          <w:szCs w:val="21"/>
        </w:rPr>
        <w:t>Twente</w:t>
      </w:r>
      <w:proofErr w:type="spellEnd"/>
      <w:r w:rsidR="00F2627F">
        <w:rPr>
          <w:rFonts w:ascii="Arial" w:hAnsi="Arial" w:cs="Arial"/>
          <w:color w:val="222222"/>
          <w:sz w:val="21"/>
          <w:szCs w:val="21"/>
        </w:rPr>
        <w:t>, Netherlands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Scholarships for Excellence at University of Birmingham in UK,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Birmingham, UK May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 and Partial USTB Chancellor Scholarship for Non-Chinese Students in China,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Science and Technology Beijing (USTB), China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E4D Continuing Education Scholarship for Candidates from Low-Income Countries in Switzerland,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ETH Zurich, Switzerland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Citizenship Scholarship at the University of Bristol in the UK,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Department of Management of the University of Bristol,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March 31, 2019, or June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Future Leaders Scholarship for International Students in the UK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Royal Holloway, University of London,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2,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Inspiring Innovation Scholarship for International Students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Curtin University, Australia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November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Victoria </w:t>
        </w:r>
        <w:proofErr w:type="spellStart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Tongarewa</w:t>
        </w:r>
        <w:proofErr w:type="spellEnd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Scholarship for International Students in New Zealand,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Victoria University of Wellington, New Zealand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ANU Science Olympiad Scholarship for International Students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Australian National University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November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Australian Alumni International Scholarship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Edith Cowan University, Australia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July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Hardship Fund at King's College London, UK 2018-19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King’s College London,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July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Victoria University of Wellington Colin Aikman Award for International Student in New Zealand,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Victoria University of Wellington, New Zealand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October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Newcastle University Research Scholarships for International Students in UK, 2019-2020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Newcastle University,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27,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K.T Tan PhD Scholarship for International Students in Australia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Australian National University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D105FB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George David Family Scholarships for Postgraduate at the University of Edinburgh in UK, 2019-2020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Edinburgh,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8A2709" w:rsidRPr="00F2627F" w:rsidRDefault="008A2709" w:rsidP="00F2627F"/>
    <w:sectPr w:rsidR="008A2709" w:rsidRPr="00F2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105FB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2627F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scholarships-for-excellence-at-university-of-birmingham-in-uk/2015/11/26/" TargetMode="External"/><Relationship Id="rId13" Type="http://schemas.openxmlformats.org/officeDocument/2006/relationships/hyperlink" Target="https://scholarship-positions.com/e4d-continuing-education-scholarship-candidates-low-income-countries-switzerland/2018/11/10/" TargetMode="External"/><Relationship Id="rId18" Type="http://schemas.openxmlformats.org/officeDocument/2006/relationships/hyperlink" Target="https://scholarship-positions.com/inspiring-innovation-scholarship-for-international-students-in-australia/2019/03/26/" TargetMode="External"/><Relationship Id="rId26" Type="http://schemas.openxmlformats.org/officeDocument/2006/relationships/hyperlink" Target="https://scholarship-positions.com/international-hardship-fund-at-kings-college-london-uk/2019/03/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victoria-tongarewa-scholarship-for-international-students-in-new-zealand/2019/03/14/" TargetMode="External"/><Relationship Id="rId34" Type="http://schemas.openxmlformats.org/officeDocument/2006/relationships/hyperlink" Target="https://scholarship-positions.com/george-david-family-scholarships-postgraduate-university-of-edinburgh-uk/2016/03/22/" TargetMode="External"/><Relationship Id="rId7" Type="http://schemas.openxmlformats.org/officeDocument/2006/relationships/hyperlink" Target="https://scholarship-positions.com/master-scholarships-university-of-twente-netherlands/2018/09/21/" TargetMode="External"/><Relationship Id="rId12" Type="http://schemas.openxmlformats.org/officeDocument/2006/relationships/hyperlink" Target="https://scholarship-positions.com/e4d-continuing-education-scholarship-candidates-low-income-countries-switzerland/2018/11/10/" TargetMode="External"/><Relationship Id="rId17" Type="http://schemas.openxmlformats.org/officeDocument/2006/relationships/hyperlink" Target="https://scholarship-positions.com/future-leaders-scholarship-for-international-students-in-the-uk/2019/03/26/" TargetMode="External"/><Relationship Id="rId25" Type="http://schemas.openxmlformats.org/officeDocument/2006/relationships/hyperlink" Target="https://scholarship-positions.com/australian-alumni-international-scholarship-in-australia/2019/03/25/" TargetMode="External"/><Relationship Id="rId33" Type="http://schemas.openxmlformats.org/officeDocument/2006/relationships/hyperlink" Target="https://scholarship-positions.com/k-t-tan-phd-scholarship-for-international-students-in-australia/2019/03/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uture-leaders-scholarship-for-international-students-in-the-uk/2019/03/26/" TargetMode="External"/><Relationship Id="rId20" Type="http://schemas.openxmlformats.org/officeDocument/2006/relationships/hyperlink" Target="https://scholarship-positions.com/victoria-tongarewa-scholarship-for-international-students-in-new-zealand/2019/03/14/" TargetMode="External"/><Relationship Id="rId29" Type="http://schemas.openxmlformats.org/officeDocument/2006/relationships/hyperlink" Target="https://scholarship-positions.com/victoria-university-of-wellington-colin-aikman-award-for-international-student-in-new-zealand/2019/02/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master-scholarships-university-of-twente-netherlands/2018/09/21/" TargetMode="External"/><Relationship Id="rId11" Type="http://schemas.openxmlformats.org/officeDocument/2006/relationships/hyperlink" Target="https://scholarship-positions.com/full-partial-ustb-chancellor-scholarship-non-chinese-students-china/2018/12/17/" TargetMode="External"/><Relationship Id="rId24" Type="http://schemas.openxmlformats.org/officeDocument/2006/relationships/hyperlink" Target="https://scholarship-positions.com/australian-alumni-international-scholarship-in-australia/2019/03/25/" TargetMode="External"/><Relationship Id="rId32" Type="http://schemas.openxmlformats.org/officeDocument/2006/relationships/hyperlink" Target="https://scholarship-positions.com/k-t-tan-phd-scholarship-for-international-students-in-australia/2019/03/2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cholarship-positions.com/2013-2014-postgraduate-courses-for-professionals-with-relevance-to-developing-countries-germany/2012/03/20/" TargetMode="External"/><Relationship Id="rId15" Type="http://schemas.openxmlformats.org/officeDocument/2006/relationships/hyperlink" Target="https://scholarship-positions.com/global-citizenship-scholarship-at-the-university-of-bristol-in-the-uk/2019/03/26/" TargetMode="External"/><Relationship Id="rId23" Type="http://schemas.openxmlformats.org/officeDocument/2006/relationships/hyperlink" Target="https://scholarship-positions.com/anu-science-olympiad-scholarship-for-international-students-in-australia/2019/03/25/" TargetMode="External"/><Relationship Id="rId28" Type="http://schemas.openxmlformats.org/officeDocument/2006/relationships/hyperlink" Target="https://scholarship-positions.com/victoria-university-of-wellington-colin-aikman-award-for-international-student-in-new-zealand/2019/02/0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olarship-positions.com/full-partial-ustb-chancellor-scholarship-non-chinese-students-china/2018/12/17/" TargetMode="External"/><Relationship Id="rId19" Type="http://schemas.openxmlformats.org/officeDocument/2006/relationships/hyperlink" Target="https://scholarship-positions.com/inspiring-innovation-scholarship-for-international-students-in-australia/2019/03/26/" TargetMode="External"/><Relationship Id="rId31" Type="http://schemas.openxmlformats.org/officeDocument/2006/relationships/hyperlink" Target="https://scholarship-positions.com/Newcastle-university-research-scholarships-uk/2017/03/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lobal-scholarships-for-excellence-at-university-of-birmingham-in-uk/2015/11/26/" TargetMode="External"/><Relationship Id="rId14" Type="http://schemas.openxmlformats.org/officeDocument/2006/relationships/hyperlink" Target="https://scholarship-positions.com/global-citizenship-scholarship-at-the-university-of-bristol-in-the-uk/2019/03/26/" TargetMode="External"/><Relationship Id="rId22" Type="http://schemas.openxmlformats.org/officeDocument/2006/relationships/hyperlink" Target="https://scholarship-positions.com/anu-science-olympiad-scholarship-for-international-students-in-australia/2019/03/25/" TargetMode="External"/><Relationship Id="rId27" Type="http://schemas.openxmlformats.org/officeDocument/2006/relationships/hyperlink" Target="https://scholarship-positions.com/international-hardship-fund-at-kings-college-london-uk/2019/03/25/" TargetMode="External"/><Relationship Id="rId30" Type="http://schemas.openxmlformats.org/officeDocument/2006/relationships/hyperlink" Target="https://scholarship-positions.com/Newcastle-university-research-scholarships-uk/2017/03/04/" TargetMode="External"/><Relationship Id="rId35" Type="http://schemas.openxmlformats.org/officeDocument/2006/relationships/hyperlink" Target="https://scholarship-positions.com/george-david-family-scholarships-postgraduate-university-of-edinburgh-uk/2016/03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2019-03-29T06:36:00Z</dcterms:created>
  <dcterms:modified xsi:type="dcterms:W3CDTF">2019-03-29T06:36:00Z</dcterms:modified>
</cp:coreProperties>
</file>